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6672"/>
        <w:gridCol w:w="1446"/>
      </w:tblGrid>
      <w:tr w:rsidR="00B96DBB" w:rsidTr="000949FD">
        <w:trPr>
          <w:trHeight w:hRule="exact" w:val="1650"/>
        </w:trPr>
        <w:tc>
          <w:tcPr>
            <w:tcW w:w="9212" w:type="dxa"/>
            <w:gridSpan w:val="3"/>
          </w:tcPr>
          <w:p w:rsidR="00C11E30" w:rsidRDefault="00C1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leftMargin">
                    <wp:posOffset>68580</wp:posOffset>
                  </wp:positionH>
                  <wp:positionV relativeFrom="page">
                    <wp:posOffset>-3175</wp:posOffset>
                  </wp:positionV>
                  <wp:extent cx="857250" cy="857250"/>
                  <wp:effectExtent l="0" t="0" r="0" b="0"/>
                  <wp:wrapNone/>
                  <wp:docPr id="4" name="Logo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leftMargin">
                    <wp:posOffset>4945380</wp:posOffset>
                  </wp:positionH>
                  <wp:positionV relativeFrom="page">
                    <wp:posOffset>1905</wp:posOffset>
                  </wp:positionV>
                  <wp:extent cx="857250" cy="1028700"/>
                  <wp:effectExtent l="0" t="0" r="0" b="0"/>
                  <wp:wrapNone/>
                  <wp:docPr id="1" name="Logo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4AF0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:rsidR="00C11E30" w:rsidRDefault="0077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İÇİŞLERİ BAKANLIĞI</w:t>
            </w:r>
          </w:p>
          <w:p w:rsidR="00061F28" w:rsidRDefault="0077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Başkanlığı</w:t>
            </w:r>
          </w:p>
        </w:tc>
      </w:tr>
      <w:tr w:rsidR="001C6654" w:rsidTr="00F426E6"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Sayı   :</w:t>
            </w:r>
            <w:proofErr w:type="gramEnd"/>
          </w:p>
        </w:tc>
        <w:tc>
          <w:tcPr>
            <w:tcW w:w="6804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E-63948525-604.99-3291</w:t>
            </w:r>
          </w:p>
        </w:tc>
        <w:tc>
          <w:tcPr>
            <w:tcW w:w="1449" w:type="dxa"/>
          </w:tcPr>
          <w:p w:rsidR="001C6654" w:rsidRDefault="001C6654" w:rsidP="001C6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20/10/2020</w:t>
            </w:r>
          </w:p>
        </w:tc>
      </w:tr>
      <w:tr w:rsidR="001C6654" w:rsidTr="00F426E6"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 :</w:t>
            </w:r>
          </w:p>
        </w:tc>
        <w:tc>
          <w:tcPr>
            <w:tcW w:w="8253" w:type="dxa"/>
            <w:gridSpan w:val="2"/>
          </w:tcPr>
          <w:p w:rsidR="00061F28" w:rsidRDefault="0077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 Kapı Personel Değişikliği</w:t>
            </w:r>
          </w:p>
        </w:tc>
      </w:tr>
    </w:tbl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E30" w:rsidRDefault="00C11E30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949FD" w:rsidTr="000949FD">
        <w:tc>
          <w:tcPr>
            <w:tcW w:w="9212" w:type="dxa"/>
          </w:tcPr>
          <w:p w:rsidR="00061F28" w:rsidRDefault="0077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GELEN EVRAK KOPYA</w:t>
            </w:r>
          </w:p>
        </w:tc>
      </w:tr>
    </w:tbl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E30" w:rsidRDefault="00C11E30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8260"/>
      </w:tblGrid>
      <w:tr w:rsidR="000949FD" w:rsidTr="000949FD">
        <w:tc>
          <w:tcPr>
            <w:tcW w:w="817" w:type="dxa"/>
          </w:tcPr>
          <w:p w:rsidR="000949FD" w:rsidRDefault="000949FD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İlgi :</w:t>
            </w:r>
            <w:proofErr w:type="gramEnd"/>
          </w:p>
        </w:tc>
        <w:tc>
          <w:tcPr>
            <w:tcW w:w="8395" w:type="dxa"/>
          </w:tcPr>
          <w:p w:rsidR="00061F28" w:rsidRDefault="0077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03/12/2018 tarihli ve 3480 sayılı Genelge.</w:t>
            </w:r>
          </w:p>
        </w:tc>
      </w:tr>
    </w:tbl>
    <w:p w:rsidR="00C11E30" w:rsidRDefault="00C1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E30" w:rsidRDefault="00774AF0" w:rsidP="00C11E3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Bakanlığımızca kamu hizmetlerine kolay erişimin sağlanması, vatandaş başvurularının hızlı bir şekilde sonuçlandırılması, kamu hizmetlerinin sunumunda memnuniyetin arttırılması maksadıyla; 81 il valiliğinde Açık Kapı Şube Müdürlükleri ve 161 ilçe kaymakamlı</w:t>
      </w:r>
      <w:r>
        <w:rPr>
          <w:rFonts w:ascii="Times New Roman" w:hAnsi="Times New Roman" w:cs="Times New Roman"/>
          <w:sz w:val="24"/>
          <w:szCs w:val="24"/>
        </w:rPr>
        <w:t>ğında Açık Kapı Şeflikleri faaliyete geçirilmiştir. Ayrıca 60 ilçe kaymakamlığı Açık Kapı Şefliklerinin kuruluş işlemleri tamamlanmış olup, 2 Kasım 2020 tarihinde faaliyete geçecektir.</w:t>
      </w:r>
    </w:p>
    <w:p w:rsidR="00C11E30" w:rsidRDefault="00774AF0" w:rsidP="00C11E3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birimlerde görevlendirilen personelin vatandaşa en iyi standartlarda</w:t>
      </w:r>
      <w:r>
        <w:rPr>
          <w:rFonts w:ascii="Times New Roman" w:hAnsi="Times New Roman" w:cs="Times New Roman"/>
          <w:sz w:val="24"/>
          <w:szCs w:val="24"/>
        </w:rPr>
        <w:t xml:space="preserve"> hizmet verebilmesi için halkla ilişkiler, kurumsal iletişim ve insan psikolojisine yönelik kapsamlı eğitim programları düzenlenmiştir. Bu eğitimler ile personelin vatandaş memnuniyetini esas alan iletişim becerilerine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sahip olması, vatandaş talep ve şikây</w:t>
      </w:r>
      <w:r>
        <w:rPr>
          <w:rFonts w:ascii="Times New Roman" w:hAnsi="Times New Roman" w:cs="Times New Roman"/>
          <w:sz w:val="24"/>
          <w:szCs w:val="24"/>
        </w:rPr>
        <w:t xml:space="preserve">etlerine yönelik hassas, çözüm odaklı olması yönünden yoğun bir emek harcanarak ciddi bir mesafe alınmıştır. </w:t>
      </w:r>
    </w:p>
    <w:p w:rsidR="00C11E30" w:rsidRDefault="00774AF0" w:rsidP="00C11E3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Ancak, gerek uygulama gerekse eğitim çalışmaları sonucu belli bir standarda kavuşturulan personelin, bazı birimlerimizce görevlendirmelerinin ipta</w:t>
      </w:r>
      <w:r>
        <w:rPr>
          <w:rFonts w:ascii="Times New Roman" w:hAnsi="Times New Roman" w:cs="Times New Roman"/>
          <w:sz w:val="24"/>
          <w:szCs w:val="24"/>
        </w:rPr>
        <w:t>l edilmesi nedeniyle hizmet noktasında aksamalar olduğu tarafımızca müşahede edilmiştir.</w:t>
      </w:r>
    </w:p>
    <w:p w:rsidR="00C11E30" w:rsidRDefault="00774AF0" w:rsidP="00C11E3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Açık Kapı birimlerinin hizmetinin etkin ve verimli şekilde yürütülmesi bu birimlerde görevlendirilen personelin sürekliliği ile mümkündür. Bu kapsamda haklarında herha</w:t>
      </w:r>
      <w:r>
        <w:rPr>
          <w:rFonts w:ascii="Times New Roman" w:hAnsi="Times New Roman" w:cs="Times New Roman"/>
          <w:sz w:val="24"/>
          <w:szCs w:val="24"/>
        </w:rPr>
        <w:t>ngi bir soruşturma ve kovuşturma olmadığı sürece yer değişikliği yapılmaması,</w:t>
      </w:r>
    </w:p>
    <w:p w:rsidR="00C11E30" w:rsidRDefault="00774AF0" w:rsidP="00C11E3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almış ve tecrübe kazanmış Açık Kapı personelinin ek ya da farklı görev verilmeksizin görevlerine devam etmelerinin sağlanması,</w:t>
      </w:r>
    </w:p>
    <w:p w:rsidR="00C11E30" w:rsidRDefault="00774AF0" w:rsidP="00C11E3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Mecburi sebeplerle Açık Kapı personelinin gö</w:t>
      </w:r>
      <w:r>
        <w:rPr>
          <w:rFonts w:ascii="Times New Roman" w:hAnsi="Times New Roman" w:cs="Times New Roman"/>
          <w:sz w:val="24"/>
          <w:szCs w:val="24"/>
        </w:rPr>
        <w:t>revlendirmesinin iptal edilmesi durumunda ve Açık Kapı Şube Müdürlüklerine atanması değerlendirilen şube müdürleri için atama yapılmadan önce Strateji Geliştirme Başkanlığından da görüş alınması hususlarında,</w:t>
      </w:r>
    </w:p>
    <w:p w:rsidR="00B96DBB" w:rsidRDefault="00774AF0" w:rsidP="00C11E3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rica ederim. </w:t>
      </w:r>
    </w:p>
    <w:p w:rsidR="00C11E30" w:rsidRDefault="00C11E30" w:rsidP="00C11E3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E30" w:rsidRDefault="00C11E30" w:rsidP="00C11E3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45"/>
      </w:tblGrid>
      <w:tr w:rsidR="00B96DBB" w:rsidTr="001C6F35">
        <w:tc>
          <w:tcPr>
            <w:tcW w:w="4606" w:type="dxa"/>
          </w:tcPr>
          <w:p w:rsidR="00B96DBB" w:rsidRDefault="00B96DBB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11E30" w:rsidRDefault="0077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Süleyman SOYLU</w:t>
            </w:r>
          </w:p>
          <w:p w:rsidR="00061F28" w:rsidRDefault="0077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Bakan</w:t>
            </w:r>
          </w:p>
        </w:tc>
      </w:tr>
    </w:tbl>
    <w:p w:rsidR="00B96DBB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İlgi Genelge (3 Sayfa)</w:t>
      </w:r>
    </w:p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DAĞITIM 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949FD" w:rsidTr="000949FD">
        <w:tc>
          <w:tcPr>
            <w:tcW w:w="9212" w:type="dxa"/>
          </w:tcPr>
          <w:p w:rsidR="00061F28" w:rsidRDefault="0077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İl Valiliğine</w:t>
            </w:r>
          </w:p>
        </w:tc>
      </w:tr>
    </w:tbl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49FD" w:rsidSect="00774AF0">
      <w:footerReference w:type="default" r:id="rId9"/>
      <w:type w:val="continuous"/>
      <w:pgSz w:w="11906" w:h="16838"/>
      <w:pgMar w:top="993" w:right="1417" w:bottom="1417" w:left="1417" w:header="708" w:footer="68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85" w:rsidRDefault="00B81885" w:rsidP="00B96DBB">
      <w:pPr>
        <w:spacing w:after="0" w:line="240" w:lineRule="auto"/>
      </w:pPr>
      <w:r>
        <w:separator/>
      </w:r>
    </w:p>
  </w:endnote>
  <w:endnote w:type="continuationSeparator" w:id="0">
    <w:p w:rsidR="00B81885" w:rsidRDefault="00B81885" w:rsidP="00B9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3" w:rsidRPr="00A52013" w:rsidRDefault="00774AF0" w:rsidP="00C11E30">
    <w:pPr>
      <w:spacing w:after="0" w:line="240" w:lineRule="auto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*Bu belge elektronik imzalıdır. </w:t>
    </w:r>
    <w:proofErr w:type="gramStart"/>
    <w:r>
      <w:rPr>
        <w:rFonts w:ascii="Times New Roman" w:hAnsi="Times New Roman" w:cs="Times New Roman"/>
        <w:sz w:val="20"/>
        <w:szCs w:val="20"/>
      </w:rPr>
      <w:t>imzalı</w:t>
    </w:r>
    <w:proofErr w:type="gramEnd"/>
    <w:r>
      <w:rPr>
        <w:rFonts w:ascii="Times New Roman" w:hAnsi="Times New Roman" w:cs="Times New Roman"/>
        <w:sz w:val="20"/>
        <w:szCs w:val="20"/>
      </w:rPr>
      <w:t xml:space="preserve"> suretinin aslını görmek için https://www.e-icisleri.gov.tr/EvrakDogrulama adresine girerek</w:t>
    </w:r>
    <w:r>
      <w:rPr>
        <w:rFonts w:ascii="Courier New" w:hAnsi="Courier New"/>
        <w:sz w:val="20"/>
        <w:szCs w:val="20"/>
      </w:rPr>
      <w:t>(hlDX6G-Aba+Yl-8gxII1-WeZjfX-rmP43M44)</w:t>
    </w:r>
    <w:r>
      <w:rPr>
        <w:rFonts w:ascii="Times New Roman" w:hAnsi="Times New Roman" w:cs="Times New Roman"/>
        <w:sz w:val="20"/>
        <w:szCs w:val="20"/>
      </w:rPr>
      <w:t xml:space="preserve"> kodunu yazınız.</w:t>
    </w:r>
  </w:p>
  <w:p w:rsidR="003B2364" w:rsidRPr="00C11E30" w:rsidRDefault="00774AF0" w:rsidP="00C11E30">
    <w:pPr>
      <w:pBdr>
        <w:top w:val="single" w:sz="4" w:space="1" w:color="auto"/>
      </w:pBdr>
      <w:spacing w:after="0"/>
      <w:rPr>
        <w:sz w:val="2"/>
        <w:szCs w:val="12"/>
      </w:rPr>
    </w:pP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53"/>
      <w:gridCol w:w="3019"/>
    </w:tblGrid>
    <w:tr w:rsidR="00061F28">
      <w:trPr>
        <w:tblCellSpacing w:w="0" w:type="dxa"/>
      </w:trPr>
      <w:tc>
        <w:tcPr>
          <w:tcW w:w="0" w:type="auto"/>
          <w:vAlign w:val="center"/>
        </w:tcPr>
        <w:p w:rsidR="00061F28" w:rsidRDefault="00774AF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Meşrutiyet Cad. Karanfil 2 Sok. No:67 Kızılay / Ankara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</w:r>
          <w:r>
            <w:rPr>
              <w:rFonts w:ascii="Times New Roman" w:hAnsi="Times New Roman" w:cs="Times New Roman"/>
              <w:sz w:val="16"/>
              <w:szCs w:val="16"/>
            </w:rPr>
            <w:t>Telefon No: (312)422 51 00 Dahili: 5177 Faks No: (312)430 88 96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 xml:space="preserve">e-Posta: </w:t>
          </w:r>
          <w:r>
            <w:rPr>
              <w:rFonts w:ascii="Times New Roman" w:hAnsi="Times New Roman" w:cs="Times New Roman"/>
              <w:sz w:val="16"/>
              <w:szCs w:val="16"/>
              <w:u w:val="single"/>
            </w:rPr>
            <w:t>sgb@icisleri.gov.tr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İnternet Adresi: </w:t>
          </w:r>
          <w:r>
            <w:rPr>
              <w:rFonts w:ascii="Times New Roman" w:hAnsi="Times New Roman" w:cs="Times New Roman"/>
              <w:sz w:val="16"/>
              <w:szCs w:val="16"/>
              <w:u w:val="single"/>
            </w:rPr>
            <w:t>http://www.stateji.gov.tr</w:t>
          </w:r>
        </w:p>
      </w:tc>
      <w:tc>
        <w:tcPr>
          <w:tcW w:w="0" w:type="auto"/>
          <w:vAlign w:val="center"/>
        </w:tcPr>
        <w:p w:rsidR="00061F28" w:rsidRDefault="00774AF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Bilgi için: Hacer AKSOY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Verı Hazırlama Ve Kont.İşletmeni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 xml:space="preserve">Telefon No: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85" w:rsidRDefault="00B81885" w:rsidP="00B96DBB">
      <w:pPr>
        <w:spacing w:after="0" w:line="240" w:lineRule="auto"/>
      </w:pPr>
      <w:r>
        <w:separator/>
      </w:r>
    </w:p>
  </w:footnote>
  <w:footnote w:type="continuationSeparator" w:id="0">
    <w:p w:rsidR="00B81885" w:rsidRDefault="00B81885" w:rsidP="00B9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0BBD"/>
    <w:multiLevelType w:val="hybridMultilevel"/>
    <w:tmpl w:val="E7E00EE8"/>
    <w:lvl w:ilvl="0" w:tplc="041F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D4B8A6">
      <w:numFmt w:val="decimal"/>
      <w:lvlText w:val=""/>
      <w:lvlJc w:val="left"/>
    </w:lvl>
    <w:lvl w:ilvl="2" w:tplc="4740F314">
      <w:numFmt w:val="decimal"/>
      <w:lvlText w:val=""/>
      <w:lvlJc w:val="left"/>
    </w:lvl>
    <w:lvl w:ilvl="3" w:tplc="E9EC9230">
      <w:numFmt w:val="decimal"/>
      <w:lvlText w:val=""/>
      <w:lvlJc w:val="left"/>
    </w:lvl>
    <w:lvl w:ilvl="4" w:tplc="9F446D02">
      <w:numFmt w:val="decimal"/>
      <w:lvlText w:val=""/>
      <w:lvlJc w:val="left"/>
    </w:lvl>
    <w:lvl w:ilvl="5" w:tplc="5D12EBD2">
      <w:numFmt w:val="decimal"/>
      <w:lvlText w:val=""/>
      <w:lvlJc w:val="left"/>
    </w:lvl>
    <w:lvl w:ilvl="6" w:tplc="6E985820">
      <w:numFmt w:val="decimal"/>
      <w:lvlText w:val=""/>
      <w:lvlJc w:val="left"/>
    </w:lvl>
    <w:lvl w:ilvl="7" w:tplc="47584BDC">
      <w:numFmt w:val="decimal"/>
      <w:lvlText w:val=""/>
      <w:lvlJc w:val="left"/>
    </w:lvl>
    <w:lvl w:ilvl="8" w:tplc="AFE460E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BB"/>
    <w:rsid w:val="00061F28"/>
    <w:rsid w:val="000949FD"/>
    <w:rsid w:val="00182DA1"/>
    <w:rsid w:val="001C6654"/>
    <w:rsid w:val="001C6F35"/>
    <w:rsid w:val="00774AF0"/>
    <w:rsid w:val="00A52013"/>
    <w:rsid w:val="00AF2596"/>
    <w:rsid w:val="00B81885"/>
    <w:rsid w:val="00B96DBB"/>
    <w:rsid w:val="00C11E30"/>
    <w:rsid w:val="00C320B6"/>
    <w:rsid w:val="00CF47BF"/>
    <w:rsid w:val="00D165D6"/>
    <w:rsid w:val="00E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93537"/>
  <w15:docId w15:val="{30D53A70-8C48-471C-B771-D6CB947C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1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1E30"/>
  </w:style>
  <w:style w:type="paragraph" w:styleId="AltBilgi">
    <w:name w:val="footer"/>
    <w:basedOn w:val="Normal"/>
    <w:link w:val="AltBilgiChar"/>
    <w:uiPriority w:val="99"/>
    <w:unhideWhenUsed/>
    <w:rsid w:val="00C11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1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Remzi KUYUGÖZ</dc:creator>
  <cp:lastModifiedBy>Remzi KUYUGÖZ</cp:lastModifiedBy>
  <cp:revision>3</cp:revision>
  <dcterms:created xsi:type="dcterms:W3CDTF">2020-10-21T08:13:00Z</dcterms:created>
  <dcterms:modified xsi:type="dcterms:W3CDTF">2020-10-21T08:13:00Z</dcterms:modified>
</cp:coreProperties>
</file>